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151CEF" w14:textId="77777777" w:rsidR="00BD2F43" w:rsidRPr="00BD2F43" w:rsidRDefault="00BD2F43" w:rsidP="00BD2F43">
      <w:pPr>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Señora</w:t>
      </w:r>
      <w:r w:rsidRPr="00BD2F43">
        <w:rPr>
          <w:rFonts w:ascii="Arial" w:eastAsiaTheme="majorEastAsia" w:hAnsi="Arial" w:cs="Arial"/>
          <w:kern w:val="0"/>
          <w:sz w:val="22"/>
          <w:szCs w:val="22"/>
          <w:lang w:eastAsia="es-CO"/>
          <w14:ligatures w14:val="none"/>
        </w:rPr>
        <w:br/>
      </w:r>
      <w:r w:rsidRPr="00F343F2">
        <w:rPr>
          <w:rFonts w:ascii="Arial" w:eastAsiaTheme="majorEastAsia" w:hAnsi="Arial" w:cs="Arial"/>
          <w:b/>
          <w:bCs/>
          <w:kern w:val="0"/>
          <w:sz w:val="22"/>
          <w:szCs w:val="22"/>
          <w:lang w:eastAsia="es-CO"/>
          <w14:ligatures w14:val="none"/>
        </w:rPr>
        <w:t>Ana Celia Sabogal Castro</w:t>
      </w:r>
      <w:r w:rsidRPr="00BD2F43">
        <w:rPr>
          <w:rFonts w:ascii="Arial" w:eastAsiaTheme="majorEastAsia" w:hAnsi="Arial" w:cs="Arial"/>
          <w:kern w:val="0"/>
          <w:sz w:val="22"/>
          <w:szCs w:val="22"/>
          <w:lang w:eastAsia="es-CO"/>
          <w14:ligatures w14:val="none"/>
        </w:rPr>
        <w:br/>
      </w:r>
      <w:proofErr w:type="spellStart"/>
      <w:r w:rsidRPr="00BD2F43">
        <w:rPr>
          <w:rFonts w:ascii="Arial" w:eastAsiaTheme="majorEastAsia" w:hAnsi="Arial" w:cs="Arial"/>
          <w:kern w:val="0"/>
          <w:sz w:val="22"/>
          <w:szCs w:val="22"/>
          <w:lang w:eastAsia="es-CO"/>
          <w14:ligatures w14:val="none"/>
        </w:rPr>
        <w:t>Edilesa</w:t>
      </w:r>
      <w:proofErr w:type="spellEnd"/>
      <w:r w:rsidRPr="00BD2F43">
        <w:rPr>
          <w:rFonts w:ascii="Arial" w:eastAsiaTheme="majorEastAsia" w:hAnsi="Arial" w:cs="Arial"/>
          <w:kern w:val="0"/>
          <w:sz w:val="22"/>
          <w:szCs w:val="22"/>
          <w:lang w:eastAsia="es-CO"/>
          <w14:ligatures w14:val="none"/>
        </w:rPr>
        <w:t xml:space="preserve"> Localidad de Santa Fe</w:t>
      </w:r>
    </w:p>
    <w:p w14:paraId="7503E5A5" w14:textId="77777777" w:rsidR="00BD2F43" w:rsidRPr="00BD2F43" w:rsidRDefault="00BD2F43" w:rsidP="00BD2F43">
      <w:pPr>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Referencia: Respuesta a derecho de petición radicado No. 20264211571342.</w:t>
      </w:r>
    </w:p>
    <w:p w14:paraId="318DEFA4" w14:textId="77777777" w:rsidR="00BD2F43" w:rsidRPr="00BD2F43" w:rsidRDefault="00BD2F43" w:rsidP="00BD2F43">
      <w:pPr>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Cordial saludo.</w:t>
      </w:r>
    </w:p>
    <w:p w14:paraId="2D2F346E" w14:textId="77777777" w:rsidR="00BD2F43" w:rsidRPr="00BD2F43" w:rsidRDefault="00BD2F43" w:rsidP="00BD2F43">
      <w:pPr>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En atención al traslado realizado por la Secretaría Distrital de Gobierno mediante radicado No. 20261700266771, relacionado con la solicitud de intervención institucional en los barrios Ramírez y El Triunfo de la localidad de Santa Fe, específicamente frente al numeral 5 referente a la realización de acciones de salud y prevención ante las condiciones sanitarias derivadas de la acumulación de residuos, aguas estancadas y posibles riesgos ambientales, nos permitimos informar lo siguiente:</w:t>
      </w:r>
    </w:p>
    <w:p w14:paraId="06FB2F3D" w14:textId="77777777" w:rsidR="00BD2F43" w:rsidRPr="00BD2F43" w:rsidRDefault="00BD2F43" w:rsidP="00BD2F43">
      <w:pPr>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La Secretaría Distrital de Salud, a través de la Subred Integrada de Servicios de Salud Centro Oriente E.S.E., en el marco de sus competencias en promoción de la salud, gestión del riesgo en salud pública y acciones colectivas en el territorio, realiza acciones de articulación interinstitucional para el desarrollo de actividades de información, educación, prevención y fortalecimiento comunitario dirigidas a la población del sector.</w:t>
      </w:r>
    </w:p>
    <w:p w14:paraId="6D4FF161" w14:textId="77777777" w:rsidR="00BD2F43" w:rsidRDefault="00BD2F43" w:rsidP="00BD2F43">
      <w:pPr>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En el marco de la implementación del Modelo Territorial de Salud MAS Bienestar y la estrategia de Atención Primaria Social, la Subred Integrada de Servicios de Salud Centro Oriente E.S.E. ha desarrollado las siguientes acciones en los barrios El Triunfo y Ramírez de la localidad de Santa Fe:</w:t>
      </w:r>
    </w:p>
    <w:p w14:paraId="1A117412" w14:textId="77777777" w:rsidR="009121BB" w:rsidRDefault="009121BB" w:rsidP="009121BB">
      <w:pPr>
        <w:jc w:val="both"/>
        <w:rPr>
          <w:rFonts w:ascii="Arial" w:eastAsiaTheme="majorEastAsia" w:hAnsi="Arial" w:cs="Arial"/>
          <w:b/>
          <w:bCs/>
          <w:kern w:val="0"/>
          <w:sz w:val="22"/>
          <w:szCs w:val="22"/>
          <w:lang w:eastAsia="es-CO"/>
          <w14:ligatures w14:val="none"/>
        </w:rPr>
      </w:pPr>
      <w:r w:rsidRPr="00BD2F43">
        <w:rPr>
          <w:rFonts w:ascii="Arial" w:eastAsiaTheme="majorEastAsia" w:hAnsi="Arial" w:cs="Arial"/>
          <w:b/>
          <w:bCs/>
          <w:kern w:val="0"/>
          <w:sz w:val="22"/>
          <w:szCs w:val="22"/>
          <w:lang w:eastAsia="es-CO"/>
          <w14:ligatures w14:val="none"/>
        </w:rPr>
        <w:t>• Acciones MAS Bienestar realizadas barrio Ramírez – Localidad de Santa Fe</w:t>
      </w:r>
    </w:p>
    <w:p w14:paraId="2A9E945B" w14:textId="77777777" w:rsidR="009121BB" w:rsidRDefault="009121BB" w:rsidP="009121BB">
      <w:pPr>
        <w:jc w:val="both"/>
        <w:rPr>
          <w:rFonts w:ascii="Arial" w:eastAsiaTheme="majorEastAsia" w:hAnsi="Arial" w:cs="Arial"/>
          <w:kern w:val="0"/>
          <w:sz w:val="22"/>
          <w:szCs w:val="22"/>
          <w:lang w:eastAsia="es-CO"/>
          <w14:ligatures w14:val="none"/>
        </w:rPr>
      </w:pPr>
      <w:r w:rsidRPr="009121BB">
        <w:rPr>
          <w:rFonts w:ascii="Arial" w:eastAsiaTheme="majorEastAsia" w:hAnsi="Arial" w:cs="Arial"/>
          <w:kern w:val="0"/>
          <w:sz w:val="22"/>
          <w:szCs w:val="22"/>
          <w:lang w:eastAsia="es-CO"/>
          <w14:ligatures w14:val="none"/>
        </w:rPr>
        <w:t xml:space="preserve">En cumplimiento de los compromisos establecidos con la comunidad en el marco de las mesas de diálogo ciudadano lideradas por la Secretaría Distrital de Gobierno y la Alcaldía Local de Santa Fe, el día 22 de abril de 2026 se desarrolló una jornada de salud en el barrio Ramírez, como parte de las acciones en gestión adelantadas por el equipo de Atención Primaria Social </w:t>
      </w:r>
      <w:r>
        <w:rPr>
          <w:rFonts w:ascii="Arial" w:eastAsiaTheme="majorEastAsia" w:hAnsi="Arial" w:cs="Arial"/>
          <w:kern w:val="0"/>
          <w:sz w:val="22"/>
          <w:szCs w:val="22"/>
          <w:lang w:eastAsia="es-CO"/>
          <w14:ligatures w14:val="none"/>
        </w:rPr>
        <w:t>de la Secretaría de Salud coordinadas con la Subred Centro Oriente, en donde se ofertaron los siguientes servicios desde el sector salud:</w:t>
      </w:r>
    </w:p>
    <w:p w14:paraId="20AE3B48" w14:textId="77777777" w:rsidR="009121BB" w:rsidRDefault="009121BB" w:rsidP="009121BB">
      <w:pPr>
        <w:spacing w:after="0"/>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a) Centro de Escucha Mujer</w:t>
      </w:r>
    </w:p>
    <w:p w14:paraId="5724F2ED" w14:textId="77777777" w:rsidR="009121BB" w:rsidRDefault="009121BB" w:rsidP="009121BB">
      <w:pPr>
        <w:spacing w:after="0"/>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 xml:space="preserve">b) Cuídate, sé feliz, </w:t>
      </w:r>
    </w:p>
    <w:p w14:paraId="3F8849A9" w14:textId="77777777" w:rsidR="009121BB" w:rsidRDefault="009121BB" w:rsidP="009121BB">
      <w:pPr>
        <w:spacing w:after="0"/>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 xml:space="preserve">c) Más Bienestar en tu Hogar </w:t>
      </w:r>
    </w:p>
    <w:p w14:paraId="6A7EB0E2" w14:textId="77777777" w:rsidR="009121BB" w:rsidRDefault="009121BB" w:rsidP="009121BB">
      <w:pPr>
        <w:spacing w:after="0"/>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d) Jornada de vacunación.</w:t>
      </w:r>
    </w:p>
    <w:p w14:paraId="1954BBCD" w14:textId="77777777" w:rsidR="009121BB" w:rsidRPr="00BD2F43" w:rsidRDefault="009121BB" w:rsidP="009121BB">
      <w:pPr>
        <w:spacing w:after="0"/>
        <w:jc w:val="both"/>
        <w:rPr>
          <w:rFonts w:ascii="Arial" w:eastAsiaTheme="majorEastAsia" w:hAnsi="Arial" w:cs="Arial"/>
          <w:kern w:val="0"/>
          <w:sz w:val="22"/>
          <w:szCs w:val="22"/>
          <w:lang w:eastAsia="es-CO"/>
          <w14:ligatures w14:val="none"/>
        </w:rPr>
      </w:pPr>
    </w:p>
    <w:p w14:paraId="62B557F3" w14:textId="77777777" w:rsidR="009121BB" w:rsidRPr="00BD2F43" w:rsidRDefault="009121BB" w:rsidP="009121BB">
      <w:pPr>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 xml:space="preserve">Como resultado de estas intervenciones, en la </w:t>
      </w:r>
      <w:r w:rsidRPr="003E4374">
        <w:rPr>
          <w:rFonts w:ascii="Arial" w:eastAsiaTheme="majorEastAsia" w:hAnsi="Arial" w:cs="Arial"/>
          <w:i/>
          <w:iCs/>
          <w:kern w:val="0"/>
          <w:sz w:val="22"/>
          <w:szCs w:val="22"/>
          <w:lang w:eastAsia="es-CO"/>
          <w14:ligatures w14:val="none"/>
        </w:rPr>
        <w:t>jornada de vacunación</w:t>
      </w:r>
      <w:r w:rsidRPr="00BD2F43">
        <w:rPr>
          <w:rFonts w:ascii="Arial" w:eastAsiaTheme="majorEastAsia" w:hAnsi="Arial" w:cs="Arial"/>
          <w:kern w:val="0"/>
          <w:sz w:val="22"/>
          <w:szCs w:val="22"/>
          <w:lang w:eastAsia="es-CO"/>
          <w14:ligatures w14:val="none"/>
        </w:rPr>
        <w:t xml:space="preserve"> se registró la atención de 26 personas (6 hombres y 20 mujeres), con un total de 34 dosis aplicadas, distribuidas de la siguiente manera: influenza (21), neumococo 23 (5), fiebre amarilla (7) y toxoide tetánico (1).</w:t>
      </w:r>
    </w:p>
    <w:p w14:paraId="61FBF31F" w14:textId="77777777" w:rsidR="009121BB" w:rsidRPr="00BD2F43" w:rsidRDefault="009121BB" w:rsidP="009121BB">
      <w:pPr>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Asimismo, se realizaron procesos de caracterización a 74 familias</w:t>
      </w:r>
      <w:r>
        <w:rPr>
          <w:rFonts w:ascii="Arial" w:eastAsiaTheme="majorEastAsia" w:hAnsi="Arial" w:cs="Arial"/>
          <w:kern w:val="0"/>
          <w:sz w:val="22"/>
          <w:szCs w:val="22"/>
          <w:lang w:eastAsia="es-CO"/>
          <w14:ligatures w14:val="none"/>
        </w:rPr>
        <w:t xml:space="preserve"> desde el </w:t>
      </w:r>
      <w:r w:rsidRPr="003E4374">
        <w:rPr>
          <w:rFonts w:ascii="Arial" w:eastAsiaTheme="majorEastAsia" w:hAnsi="Arial" w:cs="Arial"/>
          <w:i/>
          <w:iCs/>
          <w:kern w:val="0"/>
          <w:sz w:val="22"/>
          <w:szCs w:val="22"/>
          <w:lang w:eastAsia="es-CO"/>
          <w14:ligatures w14:val="none"/>
        </w:rPr>
        <w:t>Equipo MAS Bienestar en Tu Hogar</w:t>
      </w:r>
      <w:r w:rsidRPr="00BD2F43">
        <w:rPr>
          <w:rFonts w:ascii="Arial" w:eastAsiaTheme="majorEastAsia" w:hAnsi="Arial" w:cs="Arial"/>
          <w:kern w:val="0"/>
          <w:sz w:val="22"/>
          <w:szCs w:val="22"/>
          <w:lang w:eastAsia="es-CO"/>
          <w14:ligatures w14:val="none"/>
        </w:rPr>
        <w:t xml:space="preserve">, incluyendo acciones de orientación, agendamiento en tiempo real, </w:t>
      </w:r>
      <w:r w:rsidRPr="00BD2F43">
        <w:rPr>
          <w:rFonts w:ascii="Arial" w:eastAsiaTheme="majorEastAsia" w:hAnsi="Arial" w:cs="Arial"/>
          <w:kern w:val="0"/>
          <w:sz w:val="22"/>
          <w:szCs w:val="22"/>
          <w:lang w:eastAsia="es-CO"/>
          <w14:ligatures w14:val="none"/>
        </w:rPr>
        <w:lastRenderedPageBreak/>
        <w:t>derivación y canalización a servicios institucionales, de acuerdo con las necesidades identificadas durante el abordaje territorial.</w:t>
      </w:r>
    </w:p>
    <w:p w14:paraId="19AAD10B" w14:textId="77777777" w:rsidR="009121BB" w:rsidRPr="00BD2F43" w:rsidRDefault="009121BB" w:rsidP="009121BB">
      <w:pPr>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En el marco de la estrategia Más Bienestar en tu Hogar, se alcanzó una cobertura de 81 personas, correspondientes a 32 hombres y 49 mujeres, mediante acciones de acompañamiento territorial, identificación de riesgos en salud y fortalecimiento del acceso a servicios institucionales.</w:t>
      </w:r>
    </w:p>
    <w:p w14:paraId="4922523C" w14:textId="77777777" w:rsidR="009121BB" w:rsidRPr="00BD2F43" w:rsidRDefault="009121BB" w:rsidP="009121BB">
      <w:pPr>
        <w:jc w:val="both"/>
        <w:rPr>
          <w:rFonts w:ascii="Arial" w:eastAsiaTheme="majorEastAsia" w:hAnsi="Arial" w:cs="Arial"/>
          <w:kern w:val="0"/>
          <w:sz w:val="22"/>
          <w:szCs w:val="22"/>
          <w:lang w:eastAsia="es-CO"/>
          <w14:ligatures w14:val="none"/>
        </w:rPr>
      </w:pPr>
      <w:r>
        <w:rPr>
          <w:rFonts w:ascii="Arial" w:eastAsiaTheme="majorEastAsia" w:hAnsi="Arial" w:cs="Arial"/>
          <w:kern w:val="0"/>
          <w:sz w:val="22"/>
          <w:szCs w:val="22"/>
          <w:lang w:eastAsia="es-CO"/>
          <w14:ligatures w14:val="none"/>
        </w:rPr>
        <w:t>Adicionalmente,</w:t>
      </w:r>
      <w:r w:rsidRPr="00BD2F43">
        <w:rPr>
          <w:rFonts w:ascii="Arial" w:eastAsiaTheme="majorEastAsia" w:hAnsi="Arial" w:cs="Arial"/>
          <w:kern w:val="0"/>
          <w:sz w:val="22"/>
          <w:szCs w:val="22"/>
          <w:lang w:eastAsia="es-CO"/>
          <w14:ligatures w14:val="none"/>
        </w:rPr>
        <w:t xml:space="preserve"> el 22 de abril de 2026 se realizó una jornada de salud en la que se implementaron acciones de promoción de la salud y prevención de la enfermedad mediante la estrategia “</w:t>
      </w:r>
      <w:r w:rsidRPr="003E4374">
        <w:rPr>
          <w:rFonts w:ascii="Arial" w:eastAsiaTheme="majorEastAsia" w:hAnsi="Arial" w:cs="Arial"/>
          <w:i/>
          <w:iCs/>
          <w:kern w:val="0"/>
          <w:sz w:val="22"/>
          <w:szCs w:val="22"/>
          <w:lang w:eastAsia="es-CO"/>
          <w14:ligatures w14:val="none"/>
        </w:rPr>
        <w:t xml:space="preserve">Cuídate, sé feliz”, </w:t>
      </w:r>
      <w:r w:rsidRPr="00BD2F43">
        <w:rPr>
          <w:rFonts w:ascii="Arial" w:eastAsiaTheme="majorEastAsia" w:hAnsi="Arial" w:cs="Arial"/>
          <w:kern w:val="0"/>
          <w:sz w:val="22"/>
          <w:szCs w:val="22"/>
          <w:lang w:eastAsia="es-CO"/>
          <w14:ligatures w14:val="none"/>
        </w:rPr>
        <w:t>orientadas al fortalecimiento del autocuidado y la adopción de hábitos de vida saludables. Estas intervenciones incluyeron actividades como toma de medidas antropométricas, seguimiento básico a condiciones de salud, educación en salud y acompañamiento psicosocial, beneficiando a 13 personas de la comunidad.</w:t>
      </w:r>
    </w:p>
    <w:p w14:paraId="44B9AD53" w14:textId="77777777" w:rsidR="009121BB" w:rsidRPr="00BD2F43" w:rsidRDefault="009121BB" w:rsidP="009121BB">
      <w:pPr>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 xml:space="preserve">De igual manera, mediante la estrategia </w:t>
      </w:r>
      <w:r w:rsidRPr="000C1A7C">
        <w:rPr>
          <w:rFonts w:ascii="Arial" w:eastAsiaTheme="majorEastAsia" w:hAnsi="Arial" w:cs="Arial"/>
          <w:i/>
          <w:iCs/>
          <w:kern w:val="0"/>
          <w:sz w:val="22"/>
          <w:szCs w:val="22"/>
          <w:lang w:eastAsia="es-CO"/>
          <w14:ligatures w14:val="none"/>
        </w:rPr>
        <w:t>MAS Bienestar Mujer</w:t>
      </w:r>
      <w:r w:rsidRPr="00BD2F43">
        <w:rPr>
          <w:rFonts w:ascii="Arial" w:eastAsiaTheme="majorEastAsia" w:hAnsi="Arial" w:cs="Arial"/>
          <w:kern w:val="0"/>
          <w:sz w:val="22"/>
          <w:szCs w:val="22"/>
          <w:lang w:eastAsia="es-CO"/>
          <w14:ligatures w14:val="none"/>
        </w:rPr>
        <w:t xml:space="preserve"> se promovieron espacios de diálogo comunitario orientados a la prevención de violencias basadas en género, fortalecimiento de redes de apoyo comunitario y promoción del bienestar emocional, con una cobertura de 5 personas. Estas acciones incluyeron actividades de escucha activa, contención emocional y orientación frente a rutas institucionales de atención.</w:t>
      </w:r>
    </w:p>
    <w:p w14:paraId="223B27B7" w14:textId="77777777" w:rsidR="009121BB" w:rsidRDefault="009121BB" w:rsidP="009121BB">
      <w:pPr>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 xml:space="preserve">Finalmente, </w:t>
      </w:r>
      <w:r w:rsidRPr="003E4374">
        <w:rPr>
          <w:rFonts w:ascii="Arial" w:eastAsiaTheme="majorEastAsia" w:hAnsi="Arial" w:cs="Arial"/>
          <w:i/>
          <w:iCs/>
          <w:kern w:val="0"/>
          <w:sz w:val="22"/>
          <w:szCs w:val="22"/>
          <w:lang w:eastAsia="es-CO"/>
          <w14:ligatures w14:val="none"/>
        </w:rPr>
        <w:t xml:space="preserve">los equipos </w:t>
      </w:r>
      <w:proofErr w:type="spellStart"/>
      <w:r w:rsidRPr="003E4374">
        <w:rPr>
          <w:rFonts w:ascii="Arial" w:eastAsiaTheme="majorEastAsia" w:hAnsi="Arial" w:cs="Arial"/>
          <w:i/>
          <w:iCs/>
          <w:kern w:val="0"/>
          <w:sz w:val="22"/>
          <w:szCs w:val="22"/>
          <w:lang w:eastAsia="es-CO"/>
          <w14:ligatures w14:val="none"/>
        </w:rPr>
        <w:t>CuidArte</w:t>
      </w:r>
      <w:proofErr w:type="spellEnd"/>
      <w:r w:rsidRPr="003E4374">
        <w:rPr>
          <w:rFonts w:ascii="Arial" w:eastAsiaTheme="majorEastAsia" w:hAnsi="Arial" w:cs="Arial"/>
          <w:i/>
          <w:iCs/>
          <w:kern w:val="0"/>
          <w:sz w:val="22"/>
          <w:szCs w:val="22"/>
          <w:lang w:eastAsia="es-CO"/>
          <w14:ligatures w14:val="none"/>
        </w:rPr>
        <w:t xml:space="preserve"> “Cuidándonos a través del arte</w:t>
      </w:r>
      <w:r w:rsidRPr="00BD2F43">
        <w:rPr>
          <w:rFonts w:ascii="Arial" w:eastAsiaTheme="majorEastAsia" w:hAnsi="Arial" w:cs="Arial"/>
          <w:kern w:val="0"/>
          <w:sz w:val="22"/>
          <w:szCs w:val="22"/>
          <w:lang w:eastAsia="es-CO"/>
          <w14:ligatures w14:val="none"/>
        </w:rPr>
        <w:t>” desarrollaron sesiones educativas en el barrio Ramírez orientadas a la prevención del consumo de sustancias psicoactivas y la promoción de hábitos saludables, mediante herramientas pedagógicas y metodologías artísticas participativas que favorecen la expresión social, el empoderamiento colectivo y la apropiación de prácticas protectoras en salud individual y colectiva. A través de estas acciones se logró una cobertura de 123 personas del territorio.</w:t>
      </w:r>
    </w:p>
    <w:p w14:paraId="526F53CC" w14:textId="77777777" w:rsidR="009121BB" w:rsidRPr="003E4374" w:rsidRDefault="009121BB" w:rsidP="009121BB">
      <w:pPr>
        <w:jc w:val="both"/>
        <w:rPr>
          <w:rFonts w:ascii="Arial" w:eastAsiaTheme="majorEastAsia" w:hAnsi="Arial" w:cs="Arial"/>
          <w:kern w:val="0"/>
          <w:sz w:val="22"/>
          <w:szCs w:val="22"/>
          <w:lang w:eastAsia="es-CO"/>
          <w14:ligatures w14:val="none"/>
        </w:rPr>
      </w:pPr>
      <w:r w:rsidRPr="003E4374">
        <w:rPr>
          <w:rFonts w:ascii="Arial" w:eastAsiaTheme="majorEastAsia" w:hAnsi="Arial" w:cs="Arial"/>
          <w:kern w:val="0"/>
          <w:sz w:val="22"/>
          <w:szCs w:val="22"/>
          <w:lang w:eastAsia="es-CO"/>
          <w14:ligatures w14:val="none"/>
        </w:rPr>
        <w:t xml:space="preserve">Adicionalmente, en el marco de la implementación del </w:t>
      </w:r>
      <w:r w:rsidRPr="003E4374">
        <w:rPr>
          <w:rFonts w:ascii="Arial" w:eastAsiaTheme="majorEastAsia" w:hAnsi="Arial" w:cs="Arial"/>
          <w:i/>
          <w:iCs/>
          <w:kern w:val="0"/>
          <w:sz w:val="22"/>
          <w:szCs w:val="22"/>
          <w:lang w:eastAsia="es-CO"/>
          <w14:ligatures w14:val="none"/>
        </w:rPr>
        <w:t>Plan de Acción Local de Salud Ambiental (PALSA)</w:t>
      </w:r>
      <w:r w:rsidRPr="003E4374">
        <w:rPr>
          <w:rFonts w:ascii="Arial" w:eastAsiaTheme="majorEastAsia" w:hAnsi="Arial" w:cs="Arial"/>
          <w:kern w:val="0"/>
          <w:sz w:val="22"/>
          <w:szCs w:val="22"/>
          <w:lang w:eastAsia="es-CO"/>
          <w14:ligatures w14:val="none"/>
        </w:rPr>
        <w:t xml:space="preserve"> y con el propósito de atender la problemática asociada a la proliferación de vectores en el sector, el día 23 de abril de 2026 se desarrolló una actividad informativa en el barrio Ramírez orientada a la identificación de factores predisponentes y al fortalecimiento de medidas de prevención y control vectorial, alcanzando una cobertura aproximada de 22.000 m².</w:t>
      </w:r>
    </w:p>
    <w:p w14:paraId="13EE9B6B" w14:textId="77777777" w:rsidR="009121BB" w:rsidRPr="003E4374" w:rsidRDefault="009121BB" w:rsidP="009121BB">
      <w:pPr>
        <w:jc w:val="both"/>
        <w:rPr>
          <w:rFonts w:ascii="Arial" w:eastAsiaTheme="majorEastAsia" w:hAnsi="Arial" w:cs="Arial"/>
          <w:kern w:val="0"/>
          <w:sz w:val="22"/>
          <w:szCs w:val="22"/>
          <w:lang w:eastAsia="es-CO"/>
          <w14:ligatures w14:val="none"/>
        </w:rPr>
      </w:pPr>
      <w:r w:rsidRPr="003E4374">
        <w:rPr>
          <w:rFonts w:ascii="Arial" w:eastAsiaTheme="majorEastAsia" w:hAnsi="Arial" w:cs="Arial"/>
          <w:kern w:val="0"/>
          <w:sz w:val="22"/>
          <w:szCs w:val="22"/>
          <w:lang w:eastAsia="es-CO"/>
          <w14:ligatures w14:val="none"/>
        </w:rPr>
        <w:t xml:space="preserve">Asimismo, frente a las condiciones de contaminación hídrica identificadas en el territorio, el 8 de abril de 2026 se brindó apoyo a la jornada comunitaria de limpieza del tramo de la quebrada Las Lajas que atraviesa el barrio Ramírez. Esta intervención se complementó con actividades de información, educación y comunicación en salud ambiental, así como con el desarrollo de una </w:t>
      </w:r>
      <w:proofErr w:type="spellStart"/>
      <w:r w:rsidRPr="003E4374">
        <w:rPr>
          <w:rFonts w:ascii="Arial" w:eastAsiaTheme="majorEastAsia" w:hAnsi="Arial" w:cs="Arial"/>
          <w:kern w:val="0"/>
          <w:sz w:val="22"/>
          <w:szCs w:val="22"/>
          <w:lang w:eastAsia="es-CO"/>
          <w14:ligatures w14:val="none"/>
        </w:rPr>
        <w:t>reciclatón</w:t>
      </w:r>
      <w:proofErr w:type="spellEnd"/>
      <w:r w:rsidRPr="003E4374">
        <w:rPr>
          <w:rFonts w:ascii="Arial" w:eastAsiaTheme="majorEastAsia" w:hAnsi="Arial" w:cs="Arial"/>
          <w:kern w:val="0"/>
          <w:sz w:val="22"/>
          <w:szCs w:val="22"/>
          <w:lang w:eastAsia="es-CO"/>
          <w14:ligatures w14:val="none"/>
        </w:rPr>
        <w:t xml:space="preserve"> orientada a promover el cuidado de las fuentes hídricas, el manejo adecuado de residuos sólidos y el fortalecimiento de prácticas comunitarias de gestión ambiental responsable.</w:t>
      </w:r>
    </w:p>
    <w:p w14:paraId="6D4742AA" w14:textId="77777777" w:rsidR="009121BB" w:rsidRDefault="009121BB" w:rsidP="00BD2F43">
      <w:pPr>
        <w:jc w:val="both"/>
        <w:rPr>
          <w:rFonts w:ascii="Arial" w:eastAsiaTheme="majorEastAsia" w:hAnsi="Arial" w:cs="Arial"/>
          <w:kern w:val="0"/>
          <w:sz w:val="22"/>
          <w:szCs w:val="22"/>
          <w:lang w:eastAsia="es-CO"/>
          <w14:ligatures w14:val="none"/>
        </w:rPr>
      </w:pPr>
    </w:p>
    <w:p w14:paraId="50FD2216" w14:textId="77777777" w:rsidR="009121BB" w:rsidRPr="00BD2F43" w:rsidRDefault="009121BB" w:rsidP="00BD2F43">
      <w:pPr>
        <w:jc w:val="both"/>
        <w:rPr>
          <w:rFonts w:ascii="Arial" w:eastAsiaTheme="majorEastAsia" w:hAnsi="Arial" w:cs="Arial"/>
          <w:b/>
          <w:bCs/>
          <w:kern w:val="0"/>
          <w:sz w:val="22"/>
          <w:szCs w:val="22"/>
          <w:lang w:eastAsia="es-CO"/>
          <w14:ligatures w14:val="none"/>
        </w:rPr>
      </w:pPr>
    </w:p>
    <w:p w14:paraId="2EEBF540" w14:textId="77777777" w:rsidR="00BD2F43" w:rsidRPr="00BD2F43" w:rsidRDefault="00BD2F43" w:rsidP="00BD2F43">
      <w:pPr>
        <w:jc w:val="both"/>
        <w:rPr>
          <w:rFonts w:ascii="Arial" w:eastAsiaTheme="majorEastAsia" w:hAnsi="Arial" w:cs="Arial"/>
          <w:b/>
          <w:bCs/>
          <w:kern w:val="0"/>
          <w:sz w:val="22"/>
          <w:szCs w:val="22"/>
          <w:lang w:eastAsia="es-CO"/>
          <w14:ligatures w14:val="none"/>
        </w:rPr>
      </w:pPr>
      <w:r w:rsidRPr="00BD2F43">
        <w:rPr>
          <w:rFonts w:ascii="Arial" w:eastAsiaTheme="majorEastAsia" w:hAnsi="Arial" w:cs="Arial"/>
          <w:b/>
          <w:bCs/>
          <w:kern w:val="0"/>
          <w:sz w:val="22"/>
          <w:szCs w:val="22"/>
          <w:lang w:eastAsia="es-CO"/>
          <w14:ligatures w14:val="none"/>
        </w:rPr>
        <w:lastRenderedPageBreak/>
        <w:t>• Acciones MAS Bienestar realizadas barrio El Triunfo – Localidad de Santa Fe</w:t>
      </w:r>
    </w:p>
    <w:p w14:paraId="2D2C5804" w14:textId="77777777" w:rsidR="00BD2F43" w:rsidRPr="00BD2F43" w:rsidRDefault="00BD2F43" w:rsidP="00BD2F43">
      <w:pPr>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Acciones MAS Bienestar realizadas en el entorno comunitario:</w:t>
      </w:r>
    </w:p>
    <w:p w14:paraId="19395B09" w14:textId="77777777" w:rsidR="00BD2F43" w:rsidRPr="00BD2F43" w:rsidRDefault="00BD2F43" w:rsidP="00BD2F43">
      <w:pPr>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En lo corrido del año 2026, se intervinieron 368 personas mediante la realización de 68 sesiones educativas en el territorio, a través de las cuales se implementaron acciones de promoción de la salud y prevención de la enfermedad orientadas al fortalecimiento del autocuidado y la adopción de hábitos y estilos de vida saludables.</w:t>
      </w:r>
    </w:p>
    <w:p w14:paraId="486629FB" w14:textId="77777777" w:rsidR="00BD2F43" w:rsidRPr="00BD2F43" w:rsidRDefault="00BD2F43" w:rsidP="00BD2F43">
      <w:pPr>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 xml:space="preserve">En el marco de la </w:t>
      </w:r>
      <w:r w:rsidRPr="003E4374">
        <w:rPr>
          <w:rFonts w:ascii="Arial" w:eastAsiaTheme="majorEastAsia" w:hAnsi="Arial" w:cs="Arial"/>
          <w:i/>
          <w:iCs/>
          <w:kern w:val="0"/>
          <w:sz w:val="22"/>
          <w:szCs w:val="22"/>
          <w:lang w:eastAsia="es-CO"/>
          <w14:ligatures w14:val="none"/>
        </w:rPr>
        <w:t>estrategia “Cuídate, sé feliz”,</w:t>
      </w:r>
      <w:r w:rsidRPr="00BD2F43">
        <w:rPr>
          <w:rFonts w:ascii="Arial" w:eastAsiaTheme="majorEastAsia" w:hAnsi="Arial" w:cs="Arial"/>
          <w:kern w:val="0"/>
          <w:sz w:val="22"/>
          <w:szCs w:val="22"/>
          <w:lang w:eastAsia="es-CO"/>
          <w14:ligatures w14:val="none"/>
        </w:rPr>
        <w:t xml:space="preserve"> se desarrollaron actividades de promoción de la salud que incluyeron toma de medidas antropométricas, seguimiento básico a condiciones de salud y procesos de educación y orientación en prácticas saludables. Asimismo, se realizaron sesiones educativas enfocadas en asesoría en salud y acompañamiento psicosocial para el fortalecimiento de factores protectores individuales y comunitarios.</w:t>
      </w:r>
    </w:p>
    <w:p w14:paraId="1265677D" w14:textId="77777777" w:rsidR="00BD2F43" w:rsidRPr="00BD2F43" w:rsidRDefault="00BD2F43" w:rsidP="00BD2F43">
      <w:pPr>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 xml:space="preserve">De igual manera, se propiciaron espacios de diálogo comunitario orientados a la </w:t>
      </w:r>
      <w:proofErr w:type="spellStart"/>
      <w:r w:rsidRPr="00BD2F43">
        <w:rPr>
          <w:rFonts w:ascii="Arial" w:eastAsiaTheme="majorEastAsia" w:hAnsi="Arial" w:cs="Arial"/>
          <w:kern w:val="0"/>
          <w:sz w:val="22"/>
          <w:szCs w:val="22"/>
          <w:lang w:eastAsia="es-CO"/>
          <w14:ligatures w14:val="none"/>
        </w:rPr>
        <w:t>visibilización</w:t>
      </w:r>
      <w:proofErr w:type="spellEnd"/>
      <w:r w:rsidRPr="00BD2F43">
        <w:rPr>
          <w:rFonts w:ascii="Arial" w:eastAsiaTheme="majorEastAsia" w:hAnsi="Arial" w:cs="Arial"/>
          <w:kern w:val="0"/>
          <w:sz w:val="22"/>
          <w:szCs w:val="22"/>
          <w:lang w:eastAsia="es-CO"/>
          <w14:ligatures w14:val="none"/>
        </w:rPr>
        <w:t xml:space="preserve"> de experiencias relacionadas con las violencias basadas en género, promoviendo la reflexión, el reconocimiento de rutas de atención y el fortalecimiento de capacidades comunitarias para la protección y garantía de derechos. Estas acciones se complementaron con procesos de acompañamiento psicosocial, fortalecimiento de redes comunitarias para el apoyo mutuo y la contención emocional, así como con actividades lúdicas, culturales y recreativas dirigidas al fortalecimiento del bienestar emocional y la inclusión social.</w:t>
      </w:r>
    </w:p>
    <w:p w14:paraId="573FF010" w14:textId="77777777" w:rsidR="00BD2F43" w:rsidRPr="00BD2F43" w:rsidRDefault="00BD2F43" w:rsidP="00BD2F43">
      <w:pPr>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Adicionalmente, se desarrollaron jornadas educativas comunitarias sobre los riesgos asociados al consumo de sustancias psicoactivas (SPA), abordando sus efectos en la salud física, mental y social. En este marco, se brindó orientación y consejería breve a personas identificadas con consumo, promoviendo acciones de reducción de riesgos y daños, así como la identificación temprana del consumo problemático.</w:t>
      </w:r>
    </w:p>
    <w:p w14:paraId="4AE984DB" w14:textId="77777777" w:rsidR="00BD2F43" w:rsidRPr="00BD2F43" w:rsidRDefault="00BD2F43" w:rsidP="00BD2F43">
      <w:pPr>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Ahora bien, en el marco de la respuesta institucional frente a las necesidades identificadas en el territorio y en atención a la solicitud objeto del presente derecho de petición, se informa que para el mes de junio de 2026 se tiene contemplada la ejecución de las siguientes acciones MAS Bienestar en el entorno laboral:</w:t>
      </w:r>
    </w:p>
    <w:p w14:paraId="7B9AA6BD" w14:textId="77777777" w:rsidR="00BD2F43" w:rsidRPr="00BD2F43" w:rsidRDefault="00BD2F43" w:rsidP="00BD2F43">
      <w:pPr>
        <w:numPr>
          <w:ilvl w:val="0"/>
          <w:numId w:val="3"/>
        </w:numPr>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 xml:space="preserve">Jornadas MAS Bienestar dirigidas a trabajadores informales, mediante abordajes en sectores comerciales para la promoción de prácticas de autocuidado y prevención de enfermedades y accidentes laborales. </w:t>
      </w:r>
    </w:p>
    <w:p w14:paraId="76FB910D" w14:textId="77777777" w:rsidR="00BD2F43" w:rsidRPr="00BD2F43" w:rsidRDefault="00BD2F43" w:rsidP="00BD2F43">
      <w:pPr>
        <w:numPr>
          <w:ilvl w:val="0"/>
          <w:numId w:val="3"/>
        </w:numPr>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 xml:space="preserve">Desarrollo de grupos socioeducativos con trabajadores informales, sujetos a procesos de concertación comunitaria, mediante sesiones grupales orientadas al fortalecimiento de prácticas de autocuidado, asesoría por perfiles de enfermería y psicología, y educación en salud para el mejoramiento de las condiciones de salud y trabajo. </w:t>
      </w:r>
    </w:p>
    <w:p w14:paraId="47119A61" w14:textId="77777777" w:rsidR="00BD2F43" w:rsidRDefault="00BD2F43" w:rsidP="00BD2F43">
      <w:pPr>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lastRenderedPageBreak/>
        <w:t>La Secretaría Distrital de Salud continuará adelantando acciones de promoción, prevención y gestión territorial en articulación con la comunidad y las entidades competentes, con el propósito de contribuir a la mitigación de riesgos en salud pública y al fortalecimiento de las condiciones de bienestar de la población de la localidad de Santa Fe.</w:t>
      </w:r>
    </w:p>
    <w:p w14:paraId="3079E38D" w14:textId="77777777" w:rsidR="003E4374" w:rsidRPr="00BD2F43" w:rsidRDefault="003E4374" w:rsidP="00BD2F43">
      <w:pPr>
        <w:jc w:val="both"/>
        <w:rPr>
          <w:rFonts w:ascii="Arial" w:eastAsiaTheme="majorEastAsia" w:hAnsi="Arial" w:cs="Arial"/>
          <w:kern w:val="0"/>
          <w:sz w:val="22"/>
          <w:szCs w:val="22"/>
          <w:lang w:eastAsia="es-CO"/>
          <w14:ligatures w14:val="none"/>
        </w:rPr>
      </w:pPr>
    </w:p>
    <w:p w14:paraId="095C5934" w14:textId="77777777" w:rsidR="00BD2F43" w:rsidRPr="00BD2F43" w:rsidRDefault="00BD2F43" w:rsidP="00BD2F43">
      <w:pPr>
        <w:jc w:val="both"/>
        <w:rPr>
          <w:rFonts w:ascii="Arial" w:eastAsiaTheme="majorEastAsia" w:hAnsi="Arial" w:cs="Arial"/>
          <w:kern w:val="0"/>
          <w:sz w:val="22"/>
          <w:szCs w:val="22"/>
          <w:lang w:eastAsia="es-CO"/>
          <w14:ligatures w14:val="none"/>
        </w:rPr>
      </w:pPr>
      <w:r w:rsidRPr="00BD2F43">
        <w:rPr>
          <w:rFonts w:ascii="Arial" w:eastAsiaTheme="majorEastAsia" w:hAnsi="Arial" w:cs="Arial"/>
          <w:kern w:val="0"/>
          <w:sz w:val="22"/>
          <w:szCs w:val="22"/>
          <w:lang w:eastAsia="es-CO"/>
          <w14:ligatures w14:val="none"/>
        </w:rPr>
        <w:t>Cordialmente,</w:t>
      </w:r>
    </w:p>
    <w:p w14:paraId="0BD8B62A" w14:textId="77777777" w:rsidR="000A1E7C" w:rsidRPr="00BD2F43" w:rsidRDefault="000A1E7C" w:rsidP="00263164">
      <w:pPr>
        <w:jc w:val="both"/>
        <w:rPr>
          <w:b/>
          <w:bCs/>
        </w:rPr>
      </w:pPr>
    </w:p>
    <w:p w14:paraId="57C9AFA8" w14:textId="065CA0DF" w:rsidR="000A1E7C" w:rsidRPr="00BD2F43" w:rsidRDefault="000A1E7C" w:rsidP="00263164">
      <w:pPr>
        <w:jc w:val="both"/>
        <w:rPr>
          <w:b/>
          <w:bCs/>
        </w:rPr>
      </w:pPr>
      <w:r w:rsidRPr="00BD2F43">
        <w:rPr>
          <w:b/>
          <w:bCs/>
        </w:rPr>
        <w:t>Registro fotográfico</w:t>
      </w:r>
    </w:p>
    <w:p w14:paraId="7574667C" w14:textId="0020EE93" w:rsidR="00580B55" w:rsidRPr="00BD2F43" w:rsidRDefault="00580B55" w:rsidP="00263164">
      <w:pPr>
        <w:jc w:val="both"/>
      </w:pPr>
      <w:r w:rsidRPr="00BD2F43">
        <w:rPr>
          <w:noProof/>
        </w:rPr>
        <w:drawing>
          <wp:inline distT="0" distB="0" distL="0" distR="0" wp14:anchorId="0A6D292A" wp14:editId="1EBAC6F5">
            <wp:extent cx="3850105" cy="2887797"/>
            <wp:effectExtent l="0" t="0" r="0" b="8255"/>
            <wp:docPr id="51726429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855067" cy="2891519"/>
                    </a:xfrm>
                    <a:prstGeom prst="rect">
                      <a:avLst/>
                    </a:prstGeom>
                    <a:noFill/>
                    <a:ln>
                      <a:noFill/>
                    </a:ln>
                  </pic:spPr>
                </pic:pic>
              </a:graphicData>
            </a:graphic>
          </wp:inline>
        </w:drawing>
      </w:r>
    </w:p>
    <w:p w14:paraId="41906CE1" w14:textId="7C2148E8" w:rsidR="00580B55" w:rsidRPr="00BD2F43" w:rsidRDefault="00580B55" w:rsidP="00263164">
      <w:pPr>
        <w:jc w:val="both"/>
      </w:pPr>
      <w:r w:rsidRPr="00BD2F43">
        <w:rPr>
          <w:noProof/>
        </w:rPr>
        <w:lastRenderedPageBreak/>
        <w:drawing>
          <wp:inline distT="0" distB="0" distL="0" distR="0" wp14:anchorId="66B30139" wp14:editId="0EB05BB4">
            <wp:extent cx="3705726" cy="3256547"/>
            <wp:effectExtent l="0" t="0" r="9525" b="1270"/>
            <wp:docPr id="61282414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t="18663" r="-525" b="14862"/>
                    <a:stretch>
                      <a:fillRect/>
                    </a:stretch>
                  </pic:blipFill>
                  <pic:spPr bwMode="auto">
                    <a:xfrm>
                      <a:off x="0" y="0"/>
                      <a:ext cx="3706415" cy="3257153"/>
                    </a:xfrm>
                    <a:prstGeom prst="rect">
                      <a:avLst/>
                    </a:prstGeom>
                    <a:noFill/>
                    <a:ln>
                      <a:noFill/>
                    </a:ln>
                    <a:extLst>
                      <a:ext uri="{53640926-AAD7-44D8-BBD7-CCE9431645EC}">
                        <a14:shadowObscured xmlns:a14="http://schemas.microsoft.com/office/drawing/2010/main"/>
                      </a:ext>
                    </a:extLst>
                  </pic:spPr>
                </pic:pic>
              </a:graphicData>
            </a:graphic>
          </wp:inline>
        </w:drawing>
      </w:r>
      <w:r w:rsidRPr="00BD2F43">
        <w:rPr>
          <w:noProof/>
        </w:rPr>
        <w:drawing>
          <wp:inline distT="0" distB="0" distL="0" distR="0" wp14:anchorId="7C42E13D" wp14:editId="72E32286">
            <wp:extent cx="3751813" cy="2823411"/>
            <wp:effectExtent l="0" t="0" r="1270" b="0"/>
            <wp:docPr id="20882114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761493" cy="2830696"/>
                    </a:xfrm>
                    <a:prstGeom prst="rect">
                      <a:avLst/>
                    </a:prstGeom>
                    <a:noFill/>
                    <a:ln>
                      <a:noFill/>
                    </a:ln>
                  </pic:spPr>
                </pic:pic>
              </a:graphicData>
            </a:graphic>
          </wp:inline>
        </w:drawing>
      </w:r>
      <w:r w:rsidRPr="00BD2F43">
        <w:rPr>
          <w:noProof/>
        </w:rPr>
        <w:lastRenderedPageBreak/>
        <w:drawing>
          <wp:inline distT="0" distB="0" distL="0" distR="0" wp14:anchorId="2CC7D2D4" wp14:editId="4E6E2736">
            <wp:extent cx="3526656" cy="4686646"/>
            <wp:effectExtent l="0" t="0" r="0" b="0"/>
            <wp:docPr id="206817697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531090" cy="4692538"/>
                    </a:xfrm>
                    <a:prstGeom prst="rect">
                      <a:avLst/>
                    </a:prstGeom>
                    <a:noFill/>
                    <a:ln>
                      <a:noFill/>
                    </a:ln>
                  </pic:spPr>
                </pic:pic>
              </a:graphicData>
            </a:graphic>
          </wp:inline>
        </w:drawing>
      </w:r>
      <w:r w:rsidRPr="00BD2F43">
        <w:rPr>
          <w:noProof/>
        </w:rPr>
        <w:drawing>
          <wp:inline distT="0" distB="0" distL="0" distR="0" wp14:anchorId="08EFD7A0" wp14:editId="621ED6C2">
            <wp:extent cx="3577390" cy="2413396"/>
            <wp:effectExtent l="0" t="0" r="4445" b="6350"/>
            <wp:docPr id="10638374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8437" b="30967"/>
                    <a:stretch>
                      <a:fillRect/>
                    </a:stretch>
                  </pic:blipFill>
                  <pic:spPr bwMode="auto">
                    <a:xfrm>
                      <a:off x="0" y="0"/>
                      <a:ext cx="3588041" cy="2420581"/>
                    </a:xfrm>
                    <a:prstGeom prst="rect">
                      <a:avLst/>
                    </a:prstGeom>
                    <a:noFill/>
                    <a:ln>
                      <a:noFill/>
                    </a:ln>
                    <a:extLst>
                      <a:ext uri="{53640926-AAD7-44D8-BBD7-CCE9431645EC}">
                        <a14:shadowObscured xmlns:a14="http://schemas.microsoft.com/office/drawing/2010/main"/>
                      </a:ext>
                    </a:extLst>
                  </pic:spPr>
                </pic:pic>
              </a:graphicData>
            </a:graphic>
          </wp:inline>
        </w:drawing>
      </w:r>
      <w:r w:rsidRPr="00BD2F43">
        <w:rPr>
          <w:noProof/>
        </w:rPr>
        <w:lastRenderedPageBreak/>
        <w:drawing>
          <wp:inline distT="0" distB="0" distL="0" distR="0" wp14:anchorId="742FC8F9" wp14:editId="7A39B2B6">
            <wp:extent cx="3465095" cy="2599017"/>
            <wp:effectExtent l="0" t="0" r="2540" b="0"/>
            <wp:docPr id="125958076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68242" cy="2601378"/>
                    </a:xfrm>
                    <a:prstGeom prst="rect">
                      <a:avLst/>
                    </a:prstGeom>
                    <a:noFill/>
                    <a:ln>
                      <a:noFill/>
                    </a:ln>
                  </pic:spPr>
                </pic:pic>
              </a:graphicData>
            </a:graphic>
          </wp:inline>
        </w:drawing>
      </w:r>
    </w:p>
    <w:p w14:paraId="540BE2E8" w14:textId="12976394" w:rsidR="000A1E7C" w:rsidRPr="00BD2F43" w:rsidRDefault="000A1E7C" w:rsidP="00263164">
      <w:pPr>
        <w:jc w:val="both"/>
        <w:rPr>
          <w:rFonts w:ascii="Arial" w:hAnsi="Arial" w:cs="Arial"/>
          <w:lang w:val="es-MX"/>
        </w:rPr>
      </w:pPr>
    </w:p>
    <w:sectPr w:rsidR="000A1E7C" w:rsidRPr="00BD2F43" w:rsidSect="00F343F2">
      <w:pgSz w:w="12240" w:h="15840"/>
      <w:pgMar w:top="1843"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92191B"/>
    <w:multiLevelType w:val="multilevel"/>
    <w:tmpl w:val="A190C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504049"/>
    <w:multiLevelType w:val="hybridMultilevel"/>
    <w:tmpl w:val="E34206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7CEE7E7C"/>
    <w:multiLevelType w:val="hybridMultilevel"/>
    <w:tmpl w:val="7C16F6F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695495277">
    <w:abstractNumId w:val="2"/>
  </w:num>
  <w:num w:numId="2" w16cid:durableId="650332294">
    <w:abstractNumId w:val="1"/>
  </w:num>
  <w:num w:numId="3" w16cid:durableId="10026615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3015"/>
    <w:rsid w:val="000A1E7C"/>
    <w:rsid w:val="000C1A7C"/>
    <w:rsid w:val="00263164"/>
    <w:rsid w:val="003E4374"/>
    <w:rsid w:val="005774CA"/>
    <w:rsid w:val="00580B55"/>
    <w:rsid w:val="005F1772"/>
    <w:rsid w:val="006921CC"/>
    <w:rsid w:val="006D3015"/>
    <w:rsid w:val="00820C02"/>
    <w:rsid w:val="00842CED"/>
    <w:rsid w:val="009121BB"/>
    <w:rsid w:val="00953B38"/>
    <w:rsid w:val="00B86FAC"/>
    <w:rsid w:val="00BD2F43"/>
    <w:rsid w:val="00C75BA8"/>
    <w:rsid w:val="00CE6C56"/>
    <w:rsid w:val="00EB23E7"/>
    <w:rsid w:val="00F343F2"/>
    <w:rsid w:val="00FA013A"/>
    <w:rsid w:val="00FB31B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9390D2"/>
  <w15:chartTrackingRefBased/>
  <w15:docId w15:val="{E72DAA19-1F3D-4984-B474-6959776084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6D301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6D301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6D3015"/>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6D3015"/>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6D3015"/>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6D3015"/>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6D3015"/>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6D3015"/>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6D3015"/>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D3015"/>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6D3015"/>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6D3015"/>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6D3015"/>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6D3015"/>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6D3015"/>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6D3015"/>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6D3015"/>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6D3015"/>
    <w:rPr>
      <w:rFonts w:eastAsiaTheme="majorEastAsia" w:cstheme="majorBidi"/>
      <w:color w:val="272727" w:themeColor="text1" w:themeTint="D8"/>
    </w:rPr>
  </w:style>
  <w:style w:type="paragraph" w:styleId="Ttulo">
    <w:name w:val="Title"/>
    <w:basedOn w:val="Normal"/>
    <w:next w:val="Normal"/>
    <w:link w:val="TtuloCar"/>
    <w:uiPriority w:val="10"/>
    <w:qFormat/>
    <w:rsid w:val="006D301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6D3015"/>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6D3015"/>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6D3015"/>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6D3015"/>
    <w:pPr>
      <w:spacing w:before="160"/>
      <w:jc w:val="center"/>
    </w:pPr>
    <w:rPr>
      <w:i/>
      <w:iCs/>
      <w:color w:val="404040" w:themeColor="text1" w:themeTint="BF"/>
    </w:rPr>
  </w:style>
  <w:style w:type="character" w:customStyle="1" w:styleId="CitaCar">
    <w:name w:val="Cita Car"/>
    <w:basedOn w:val="Fuentedeprrafopredeter"/>
    <w:link w:val="Cita"/>
    <w:uiPriority w:val="29"/>
    <w:rsid w:val="006D3015"/>
    <w:rPr>
      <w:i/>
      <w:iCs/>
      <w:color w:val="404040" w:themeColor="text1" w:themeTint="BF"/>
    </w:rPr>
  </w:style>
  <w:style w:type="paragraph" w:styleId="Prrafodelista">
    <w:name w:val="List Paragraph"/>
    <w:basedOn w:val="Normal"/>
    <w:uiPriority w:val="34"/>
    <w:qFormat/>
    <w:rsid w:val="006D3015"/>
    <w:pPr>
      <w:ind w:left="720"/>
      <w:contextualSpacing/>
    </w:pPr>
  </w:style>
  <w:style w:type="character" w:styleId="nfasisintenso">
    <w:name w:val="Intense Emphasis"/>
    <w:basedOn w:val="Fuentedeprrafopredeter"/>
    <w:uiPriority w:val="21"/>
    <w:qFormat/>
    <w:rsid w:val="006D3015"/>
    <w:rPr>
      <w:i/>
      <w:iCs/>
      <w:color w:val="0F4761" w:themeColor="accent1" w:themeShade="BF"/>
    </w:rPr>
  </w:style>
  <w:style w:type="paragraph" w:styleId="Citadestacada">
    <w:name w:val="Intense Quote"/>
    <w:basedOn w:val="Normal"/>
    <w:next w:val="Normal"/>
    <w:link w:val="CitadestacadaCar"/>
    <w:uiPriority w:val="30"/>
    <w:qFormat/>
    <w:rsid w:val="006D301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6D3015"/>
    <w:rPr>
      <w:i/>
      <w:iCs/>
      <w:color w:val="0F4761" w:themeColor="accent1" w:themeShade="BF"/>
    </w:rPr>
  </w:style>
  <w:style w:type="character" w:styleId="Referenciaintensa">
    <w:name w:val="Intense Reference"/>
    <w:basedOn w:val="Fuentedeprrafopredeter"/>
    <w:uiPriority w:val="32"/>
    <w:qFormat/>
    <w:rsid w:val="006D3015"/>
    <w:rPr>
      <w:b/>
      <w:bCs/>
      <w:smallCaps/>
      <w:color w:val="0F4761" w:themeColor="accent1" w:themeShade="BF"/>
      <w:spacing w:val="5"/>
    </w:rPr>
  </w:style>
  <w:style w:type="paragraph" w:customStyle="1" w:styleId="paragraph">
    <w:name w:val="paragraph"/>
    <w:basedOn w:val="Normal"/>
    <w:rsid w:val="006D3015"/>
    <w:pPr>
      <w:spacing w:before="100" w:beforeAutospacing="1" w:after="100" w:afterAutospacing="1" w:line="240" w:lineRule="auto"/>
    </w:pPr>
    <w:rPr>
      <w:rFonts w:ascii="Times New Roman" w:eastAsia="Times New Roman" w:hAnsi="Times New Roman" w:cs="Times New Roman"/>
      <w:kern w:val="0"/>
      <w:lang w:eastAsia="es-CO"/>
      <w14:ligatures w14:val="none"/>
    </w:rPr>
  </w:style>
  <w:style w:type="character" w:customStyle="1" w:styleId="normaltextrun">
    <w:name w:val="normaltextrun"/>
    <w:basedOn w:val="Fuentedeprrafopredeter"/>
    <w:rsid w:val="006D30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customXml" Target="../customXml/item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customXml" Target="../customXml/item3.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customXml" Target="../customXml/item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8BFB3349C5EA64E94CC38CA147BA94B" ma:contentTypeVersion="16" ma:contentTypeDescription="Crear nuevo documento." ma:contentTypeScope="" ma:versionID="aa5108df3ac6fbbd302f56f1ff97aa40">
  <xsd:schema xmlns:xsd="http://www.w3.org/2001/XMLSchema" xmlns:xs="http://www.w3.org/2001/XMLSchema" xmlns:p="http://schemas.microsoft.com/office/2006/metadata/properties" xmlns:ns2="c6b4dce3-5f7c-4334-bc88-9146d88cf62b" xmlns:ns3="be4f80bb-9503-41ff-a049-faa27c38f509" targetNamespace="http://schemas.microsoft.com/office/2006/metadata/properties" ma:root="true" ma:fieldsID="756d26c6ce483584ae3d95dec522b473" ns2:_="" ns3:_="">
    <xsd:import namespace="c6b4dce3-5f7c-4334-bc88-9146d88cf62b"/>
    <xsd:import namespace="be4f80bb-9503-41ff-a049-faa27c38f50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LengthInSecond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SearchProperties" minOccurs="0"/>
                <xsd:element ref="ns3:MediaServiceLocation" minOccurs="0"/>
                <xsd:element ref="ns3:MediaServiceObjectDetectorVersion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6b4dce3-5f7c-4334-bc88-9146d88cf62b"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58b75820-36fc-410d-a6db-fccd4fd06f30}" ma:internalName="TaxCatchAll" ma:showField="CatchAllData" ma:web="c6b4dce3-5f7c-4334-bc88-9146d88cf62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e4f80bb-9503-41ff-a049-faa27c38f50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00797eea-8358-47d8-b969-3b387de3c5f5"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Location" ma:index="21" nillable="true" ma:displayName="Location" ma:indexed="true" ma:internalName="MediaServiceLocation"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e4f80bb-9503-41ff-a049-faa27c38f509">
      <Terms xmlns="http://schemas.microsoft.com/office/infopath/2007/PartnerControls"/>
    </lcf76f155ced4ddcb4097134ff3c332f>
    <TaxCatchAll xmlns="c6b4dce3-5f7c-4334-bc88-9146d88cf62b" xsi:nil="true"/>
  </documentManagement>
</p:properties>
</file>

<file path=customXml/itemProps1.xml><?xml version="1.0" encoding="utf-8"?>
<ds:datastoreItem xmlns:ds="http://schemas.openxmlformats.org/officeDocument/2006/customXml" ds:itemID="{91A3AA57-2743-44FC-B15A-FCCAD078D29B}"/>
</file>

<file path=customXml/itemProps2.xml><?xml version="1.0" encoding="utf-8"?>
<ds:datastoreItem xmlns:ds="http://schemas.openxmlformats.org/officeDocument/2006/customXml" ds:itemID="{FF594413-94C9-4923-864B-42203DEE5B67}"/>
</file>

<file path=customXml/itemProps3.xml><?xml version="1.0" encoding="utf-8"?>
<ds:datastoreItem xmlns:ds="http://schemas.openxmlformats.org/officeDocument/2006/customXml" ds:itemID="{88372D72-FC10-4D12-BC52-2F7B8D304AC4}"/>
</file>

<file path=docProps/app.xml><?xml version="1.0" encoding="utf-8"?>
<Properties xmlns="http://schemas.openxmlformats.org/officeDocument/2006/extended-properties" xmlns:vt="http://schemas.openxmlformats.org/officeDocument/2006/docPropsVTypes">
  <Template>Normal</Template>
  <TotalTime>1</TotalTime>
  <Pages>7</Pages>
  <Words>1323</Words>
  <Characters>7281</Characters>
  <Application>Microsoft Office Word</Application>
  <DocSecurity>0</DocSecurity>
  <Lines>60</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Lucy Yamile, Villota Villacorte</dc:creator>
  <cp:keywords/>
  <dc:description/>
  <cp:lastModifiedBy>Mayra Jaramillo</cp:lastModifiedBy>
  <cp:revision>2</cp:revision>
  <dcterms:created xsi:type="dcterms:W3CDTF">2026-05-20T14:55:00Z</dcterms:created>
  <dcterms:modified xsi:type="dcterms:W3CDTF">2026-05-20T14:55:00Z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0x01010038BFB3349C5EA64E94CC38CA147BA94B</vt:lpwstr>
  </property>
</Properties>
</file>